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8E39C9" w14:textId="3968D089" w:rsidR="00B87A55" w:rsidRPr="00705671" w:rsidRDefault="00B87A55" w:rsidP="00B87A55">
      <w:pPr>
        <w:rPr>
          <w:b/>
          <w:bCs/>
        </w:rPr>
      </w:pPr>
      <w:r w:rsidRPr="00705671">
        <w:rPr>
          <w:b/>
          <w:bCs/>
        </w:rPr>
        <w:t>Unsere Stiftung für Nachhaltigkeit in Bayern: Die vbw Stiftung Lebensgrundlagen Bayern</w:t>
      </w:r>
    </w:p>
    <w:p w14:paraId="544BE288" w14:textId="77777777" w:rsidR="00B87A55" w:rsidRDefault="00B87A55" w:rsidP="00B87A55"/>
    <w:p w14:paraId="05B23B58" w14:textId="5BD6810A" w:rsidR="006D3A4D" w:rsidRPr="00E373D0" w:rsidRDefault="006D3A4D" w:rsidP="006D3A4D">
      <w:r w:rsidRPr="00E373D0">
        <w:t>Die Stiftung wurde am 14. Januar 2025 durch das Präsidium der vbw gegründet. Mit der konstituierenden Vorstandssitzung am 28. Januar 2025 wurden die Weichen für die Aufnahme der operativen Tätigkeit, durch den Vorstand bestehend aus Bertram Brossardt, Carola Kupfer und Prof. Dr. Jennifer Gerend, gestellt. Bereits am 6. Februar 2025 folgten die offizielle Pressekonferenz und der Start der Webseite, auf der die Bewerbung für die ersten Förderpreise eingereicht werden kann. Neben dem Vorstand wurde ein hochkarätiges Kuratorium aus 22 Mitgliedern aus ganz Bayern besetzt. Das Kuratorium setzt sich aus den Bereichen Wirtschaft, Hochschulen und der obersten Verwaltungsebene zusammen und unterstützt bei der Auswahl der Förderprojekte.</w:t>
      </w:r>
      <w:r w:rsidR="00A17740" w:rsidRPr="00E373D0">
        <w:t xml:space="preserve"> </w:t>
      </w:r>
      <w:r w:rsidR="00E373D0">
        <w:t>Mit der Stiftung unterstreicht die vbw das Selbstverständnis in der bayerischen Wirtschaft im Sinne gesellschaftlicher Verantwortung und betont das gleichberechtigte Nebeneinander von Wirtschaft, Umwelt und Sozialem.</w:t>
      </w:r>
    </w:p>
    <w:p w14:paraId="3D41B76D" w14:textId="4F214CE0" w:rsidR="00B87A55" w:rsidRDefault="00B87A55" w:rsidP="00B87A55">
      <w:r>
        <w:t>Die Stiftung unterst</w:t>
      </w:r>
      <w:r w:rsidR="007D3290">
        <w:t>ü</w:t>
      </w:r>
      <w:r>
        <w:t>tzt gemeinn</w:t>
      </w:r>
      <w:r w:rsidR="007D3290">
        <w:t>ü</w:t>
      </w:r>
      <w:r>
        <w:t>tzige Projekte, die nachhaltige L</w:t>
      </w:r>
      <w:r w:rsidR="007D3290">
        <w:t>ö</w:t>
      </w:r>
      <w:r>
        <w:t>sungen f</w:t>
      </w:r>
      <w:r w:rsidR="007D3290">
        <w:t>ü</w:t>
      </w:r>
      <w:r>
        <w:t>r Umwelt-, Natur- und Tierschutz, Heimatpflege und Nachbarschaftsentwicklung bieten. Auch Vorhaben in den Bereichen Bildung, Wissenschaft, Forschung, Sport, Wohlfahrt und Katastrophenschutz werden ge</w:t>
      </w:r>
      <w:r w:rsidR="007D3290">
        <w:t>fö</w:t>
      </w:r>
      <w:r>
        <w:t xml:space="preserve">rdert. Ein besonderes Augenmerk liegt zudem auf Projekten zur </w:t>
      </w:r>
      <w:r w:rsidR="007D3290">
        <w:t>Stärkung</w:t>
      </w:r>
      <w:r>
        <w:t xml:space="preserve"> der Demokratie </w:t>
      </w:r>
      <w:r w:rsidR="007D3290">
        <w:t>–</w:t>
      </w:r>
      <w:r>
        <w:t xml:space="preserve"> ein Thema, das der vbw angesichts politischer Entwicklungen besonders am Herzen liegt.</w:t>
      </w:r>
    </w:p>
    <w:p w14:paraId="6C436070" w14:textId="49A45430" w:rsidR="00B87A55" w:rsidRDefault="007D3290" w:rsidP="00B87A55">
      <w:r>
        <w:t>Fü</w:t>
      </w:r>
      <w:r w:rsidR="00B87A55">
        <w:t>r F</w:t>
      </w:r>
      <w:r>
        <w:t>ö</w:t>
      </w:r>
      <w:r w:rsidR="00B87A55">
        <w:t>rderung</w:t>
      </w:r>
      <w:r>
        <w:t>en</w:t>
      </w:r>
      <w:r w:rsidR="00B87A55">
        <w:t xml:space="preserve"> stehen j</w:t>
      </w:r>
      <w:r>
        <w:t>ä</w:t>
      </w:r>
      <w:r w:rsidR="00B87A55">
        <w:t>hrlich bis zu 600.000 Euro zur Verf</w:t>
      </w:r>
      <w:r>
        <w:t>ü</w:t>
      </w:r>
      <w:r w:rsidR="00B87A55">
        <w:t>gung, mit Einzelzusch</w:t>
      </w:r>
      <w:r>
        <w:t>ü</w:t>
      </w:r>
      <w:r w:rsidR="00B87A55">
        <w:t xml:space="preserve">ssen zwischen 10.000 und 250.000 Euro pro Projekt. </w:t>
      </w:r>
    </w:p>
    <w:p w14:paraId="420F04B7" w14:textId="1015FE5D" w:rsidR="007D3290" w:rsidRDefault="00F62B7B">
      <w:r>
        <w:t xml:space="preserve">Weitere Informationen finden Sie auf </w:t>
      </w:r>
      <w:hyperlink r:id="rId4" w:history="1">
        <w:r w:rsidR="008351E6" w:rsidRPr="00DF2EB8">
          <w:rPr>
            <w:rStyle w:val="Hyperlink"/>
          </w:rPr>
          <w:t>www.vbw-slb.de</w:t>
        </w:r>
      </w:hyperlink>
      <w:r>
        <w:t>.</w:t>
      </w:r>
    </w:p>
    <w:p w14:paraId="7659B775" w14:textId="77777777" w:rsidR="008351E6" w:rsidRDefault="008351E6"/>
    <w:p w14:paraId="025C83C7" w14:textId="40E05C6D" w:rsidR="008351E6" w:rsidRDefault="008351E6">
      <w:r>
        <w:t>Zeichen (ohne Überschrift): 1590</w:t>
      </w:r>
    </w:p>
    <w:p w14:paraId="25B3B80D" w14:textId="77777777" w:rsidR="00A16F1B" w:rsidRDefault="00A16F1B" w:rsidP="00A16F1B">
      <w:r>
        <w:br w:type="page"/>
      </w:r>
    </w:p>
    <w:p w14:paraId="6227959B" w14:textId="07147021" w:rsidR="007D3290" w:rsidRDefault="00A16F1B">
      <w:r>
        <w:lastRenderedPageBreak/>
        <w:t>CSU Parteitag in Nürnberg am 08.02.2025, v.l. Ilse Aigner und Bertram Brossardt</w:t>
      </w:r>
    </w:p>
    <w:p w14:paraId="4241B910" w14:textId="3F4D7BB8" w:rsidR="00A16F1B" w:rsidRDefault="00A16F1B" w:rsidP="00A16F1B">
      <w:pPr>
        <w:pStyle w:val="StandardWeb"/>
      </w:pPr>
      <w:r>
        <w:rPr>
          <w:noProof/>
        </w:rPr>
        <w:drawing>
          <wp:inline distT="0" distB="0" distL="0" distR="0" wp14:anchorId="426BF278" wp14:editId="361E6799">
            <wp:extent cx="5760720" cy="398272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760720" cy="3982720"/>
                    </a:xfrm>
                    <a:prstGeom prst="rect">
                      <a:avLst/>
                    </a:prstGeom>
                    <a:noFill/>
                    <a:ln>
                      <a:noFill/>
                    </a:ln>
                  </pic:spPr>
                </pic:pic>
              </a:graphicData>
            </a:graphic>
          </wp:inline>
        </w:drawing>
      </w:r>
    </w:p>
    <w:p w14:paraId="1177DE42" w14:textId="77777777" w:rsidR="00F62B7B" w:rsidRDefault="00F62B7B">
      <w:r>
        <w:br w:type="page"/>
      </w:r>
    </w:p>
    <w:p w14:paraId="73CE20DC" w14:textId="4EFB1595" w:rsidR="00F62B7B" w:rsidRDefault="00AA393C">
      <w:r>
        <w:lastRenderedPageBreak/>
        <w:t>Vorstellung der vbw Stiftung Lebensgrundlagen Bayern durch den Geschäftsführer in Kulmbach. Heike Söllner, Landrat Peter Söllner (Mitte), Martin Bauer</w:t>
      </w:r>
    </w:p>
    <w:p w14:paraId="491FC8F5" w14:textId="77777777" w:rsidR="00F62B7B" w:rsidRDefault="00F62B7B"/>
    <w:p w14:paraId="2E763C9E" w14:textId="45CF9F51" w:rsidR="00FE4B63" w:rsidRDefault="00F62B7B">
      <w:r>
        <w:rPr>
          <w:noProof/>
        </w:rPr>
        <w:drawing>
          <wp:inline distT="0" distB="0" distL="0" distR="0" wp14:anchorId="4BC2A505" wp14:editId="38C495AE">
            <wp:extent cx="5760720" cy="4320540"/>
            <wp:effectExtent l="0" t="0" r="0" b="381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760720" cy="4320540"/>
                    </a:xfrm>
                    <a:prstGeom prst="rect">
                      <a:avLst/>
                    </a:prstGeom>
                    <a:noFill/>
                    <a:ln>
                      <a:noFill/>
                    </a:ln>
                  </pic:spPr>
                </pic:pic>
              </a:graphicData>
            </a:graphic>
          </wp:inline>
        </w:drawing>
      </w:r>
    </w:p>
    <w:p w14:paraId="6C104222" w14:textId="77777777" w:rsidR="00FE4B63" w:rsidRDefault="00FE4B63"/>
    <w:p w14:paraId="43601498" w14:textId="77777777" w:rsidR="00F62B7B" w:rsidRDefault="00F62B7B"/>
    <w:p w14:paraId="3DC3E129" w14:textId="77777777" w:rsidR="00F62B7B" w:rsidRDefault="00F62B7B">
      <w:r>
        <w:br w:type="page"/>
      </w:r>
    </w:p>
    <w:p w14:paraId="03B54FA2" w14:textId="3CC07135" w:rsidR="00F62B7B" w:rsidRDefault="00F62B7B">
      <w:r>
        <w:lastRenderedPageBreak/>
        <w:t>Flyer der vbw Stiftung Lebensgrundlagen Bayern</w:t>
      </w:r>
    </w:p>
    <w:p w14:paraId="3444AB7B" w14:textId="3C2D5E97" w:rsidR="00FE4B63" w:rsidRDefault="00E50DC6">
      <w:r>
        <w:object w:dxaOrig="1086" w:dyaOrig="706" w14:anchorId="1CA371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pt;height:35.25pt" o:ole="">
            <v:imagedata r:id="rId7" o:title=""/>
          </v:shape>
          <o:OLEObject Type="Embed" ProgID="Acrobat.Document.DC" ShapeID="_x0000_i1025" DrawAspect="Icon" ObjectID="_1805110057" r:id="rId8"/>
        </w:object>
      </w:r>
    </w:p>
    <w:p w14:paraId="36F38FFC" w14:textId="494A0BF5" w:rsidR="00F62B7B" w:rsidRDefault="00F62B7B">
      <w:r>
        <w:rPr>
          <w:noProof/>
        </w:rPr>
        <w:drawing>
          <wp:inline distT="0" distB="0" distL="0" distR="0" wp14:anchorId="38B99610" wp14:editId="65D879AB">
            <wp:extent cx="5760720" cy="4102735"/>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60720" cy="4102735"/>
                    </a:xfrm>
                    <a:prstGeom prst="rect">
                      <a:avLst/>
                    </a:prstGeom>
                  </pic:spPr>
                </pic:pic>
              </a:graphicData>
            </a:graphic>
          </wp:inline>
        </w:drawing>
      </w:r>
    </w:p>
    <w:p w14:paraId="254AA6C5" w14:textId="77777777" w:rsidR="00F62B7B" w:rsidRDefault="00F62B7B"/>
    <w:p w14:paraId="7F38BDCE" w14:textId="77777777" w:rsidR="00F62B7B" w:rsidRDefault="00F62B7B"/>
    <w:p w14:paraId="4952C0C1" w14:textId="77777777" w:rsidR="00F62B7B" w:rsidRDefault="00F62B7B"/>
    <w:sectPr w:rsidR="00F62B7B">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7A55"/>
    <w:rsid w:val="002B2476"/>
    <w:rsid w:val="006732D6"/>
    <w:rsid w:val="006D3A4D"/>
    <w:rsid w:val="00705671"/>
    <w:rsid w:val="00784A74"/>
    <w:rsid w:val="007D3290"/>
    <w:rsid w:val="008351E6"/>
    <w:rsid w:val="00A16F1B"/>
    <w:rsid w:val="00A17740"/>
    <w:rsid w:val="00AA393C"/>
    <w:rsid w:val="00B87A55"/>
    <w:rsid w:val="00D6192F"/>
    <w:rsid w:val="00E373D0"/>
    <w:rsid w:val="00E50DC6"/>
    <w:rsid w:val="00F322E3"/>
    <w:rsid w:val="00F62B7B"/>
    <w:rsid w:val="00FE4B63"/>
    <w:rsid w:val="00FF330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4B6DC4"/>
  <w15:chartTrackingRefBased/>
  <w15:docId w15:val="{63AF0E01-12A5-4BA4-B495-C9F5B93EE2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16F1B"/>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tandardWeb">
    <w:name w:val="Normal (Web)"/>
    <w:basedOn w:val="Standard"/>
    <w:uiPriority w:val="99"/>
    <w:semiHidden/>
    <w:unhideWhenUsed/>
    <w:rsid w:val="00A16F1B"/>
    <w:pPr>
      <w:spacing w:before="100" w:beforeAutospacing="1" w:after="100" w:afterAutospacing="1" w:line="240" w:lineRule="auto"/>
    </w:pPr>
    <w:rPr>
      <w:rFonts w:ascii="Times New Roman" w:eastAsia="Times New Roman" w:hAnsi="Times New Roman" w:cs="Times New Roman"/>
      <w:kern w:val="0"/>
      <w:sz w:val="24"/>
      <w:szCs w:val="24"/>
      <w:lang w:eastAsia="de-DE"/>
      <w14:ligatures w14:val="none"/>
    </w:rPr>
  </w:style>
  <w:style w:type="character" w:styleId="Hyperlink">
    <w:name w:val="Hyperlink"/>
    <w:basedOn w:val="Absatz-Standardschriftart"/>
    <w:uiPriority w:val="99"/>
    <w:unhideWhenUsed/>
    <w:rsid w:val="008351E6"/>
    <w:rPr>
      <w:color w:val="0563C1" w:themeColor="hyperlink"/>
      <w:u w:val="single"/>
    </w:rPr>
  </w:style>
  <w:style w:type="character" w:styleId="NichtaufgelsteErwhnung">
    <w:name w:val="Unresolved Mention"/>
    <w:basedOn w:val="Absatz-Standardschriftart"/>
    <w:uiPriority w:val="99"/>
    <w:semiHidden/>
    <w:unhideWhenUsed/>
    <w:rsid w:val="008351E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73965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3" Type="http://schemas.openxmlformats.org/officeDocument/2006/relationships/webSettings" Target="webSettings.xml"/><Relationship Id="rId7" Type="http://schemas.openxmlformats.org/officeDocument/2006/relationships/image" Target="media/image3.em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theme" Target="theme/theme1.xml"/><Relationship Id="rId5" Type="http://schemas.openxmlformats.org/officeDocument/2006/relationships/image" Target="media/image1.jpeg"/><Relationship Id="rId10" Type="http://schemas.openxmlformats.org/officeDocument/2006/relationships/fontTable" Target="fontTable.xml"/><Relationship Id="rId4" Type="http://schemas.openxmlformats.org/officeDocument/2006/relationships/hyperlink" Target="http://www.vbw-slb.de" TargetMode="External"/><Relationship Id="rId9" Type="http://schemas.openxmlformats.org/officeDocument/2006/relationships/image" Target="media/image4.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4</Pages>
  <Words>284</Words>
  <Characters>1796</Characters>
  <Application>Microsoft Office Word</Application>
  <DocSecurity>0</DocSecurity>
  <Lines>14</Lines>
  <Paragraphs>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2076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Bauer, Martin</dc:creator>
  <cp:keywords/>
  <dc:description/>
  <cp:lastModifiedBy>Pinnow, Sibylle</cp:lastModifiedBy>
  <cp:revision>3</cp:revision>
  <cp:lastPrinted>2025-03-28T14:20:00Z</cp:lastPrinted>
  <dcterms:created xsi:type="dcterms:W3CDTF">2025-04-02T12:35:00Z</dcterms:created>
  <dcterms:modified xsi:type="dcterms:W3CDTF">2025-04-02T12:41:00Z</dcterms:modified>
</cp:coreProperties>
</file>